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7D" w:rsidRPr="007A1F73" w:rsidRDefault="00133283" w:rsidP="007A1F73">
      <w:pPr>
        <w:spacing w:after="0"/>
        <w:ind w:left="1560" w:right="141" w:hanging="142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5CC4CA7" wp14:editId="49A56D12">
            <wp:simplePos x="0" y="0"/>
            <wp:positionH relativeFrom="column">
              <wp:posOffset>-1092835</wp:posOffset>
            </wp:positionH>
            <wp:positionV relativeFrom="paragraph">
              <wp:posOffset>-719455</wp:posOffset>
            </wp:positionV>
            <wp:extent cx="2204720" cy="2194560"/>
            <wp:effectExtent l="0" t="0" r="0" b="0"/>
            <wp:wrapNone/>
            <wp:docPr id="13" name="Рисунок 13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E" w:rsidRPr="007A1F7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Муниципальное бюджетное дошкольное </w:t>
      </w:r>
      <w:r w:rsidR="007A1F73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</w:t>
      </w:r>
      <w:r w:rsidR="00305A4E" w:rsidRPr="007A1F73">
        <w:rPr>
          <w:rFonts w:ascii="Times New Roman" w:eastAsia="Times New Roman" w:hAnsi="Times New Roman" w:cs="Times New Roman"/>
          <w:sz w:val="32"/>
          <w:shd w:val="clear" w:color="auto" w:fill="FFFFFF"/>
        </w:rPr>
        <w:t>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BB5D7D" w:rsidRPr="007A1F73" w:rsidRDefault="00BB5D7D">
      <w:pPr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7A1F73" w:rsidRDefault="007A1F73" w:rsidP="007A1F73">
      <w:pPr>
        <w:tabs>
          <w:tab w:val="left" w:pos="4203"/>
        </w:tabs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7A1F73" w:rsidRPr="007A1F73" w:rsidRDefault="007A1F73" w:rsidP="007A1F73">
      <w:pPr>
        <w:tabs>
          <w:tab w:val="left" w:pos="4203"/>
        </w:tabs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BB5D7D" w:rsidRPr="007A1F73" w:rsidRDefault="00305A4E" w:rsidP="007A1F73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Наглядное пособие </w:t>
      </w:r>
      <w:r w:rsidR="007A1F73"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                                             </w:t>
      </w: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по развитию чувства цвета </w:t>
      </w:r>
      <w:r w:rsidR="007A1F73"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ab/>
        <w:t xml:space="preserve">                                </w:t>
      </w: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у детей дошкольного возраста</w:t>
      </w:r>
      <w:r w:rsidR="007A1F73"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в </w:t>
      </w:r>
      <w:r w:rsidR="007A1F73"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разновозрастной </w:t>
      </w: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группе</w:t>
      </w:r>
      <w:r w:rsidR="007A1F73"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                        </w:t>
      </w:r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«</w:t>
      </w:r>
      <w:proofErr w:type="gramStart"/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Разноцветная</w:t>
      </w:r>
      <w:proofErr w:type="gramEnd"/>
      <w:r w:rsidRPr="007A1F7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апельсинка»</w:t>
      </w:r>
    </w:p>
    <w:p w:rsidR="00BB5D7D" w:rsidRPr="007A1F73" w:rsidRDefault="00BB5D7D">
      <w:pPr>
        <w:rPr>
          <w:rFonts w:ascii="Times New Roman" w:eastAsia="Times New Roman" w:hAnsi="Times New Roman" w:cs="Times New Roman"/>
          <w:sz w:val="28"/>
        </w:rPr>
      </w:pPr>
    </w:p>
    <w:p w:rsidR="007A1F73" w:rsidRPr="007A1F73" w:rsidRDefault="007A1F73">
      <w:pPr>
        <w:rPr>
          <w:rFonts w:ascii="Times New Roman" w:eastAsia="Times New Roman" w:hAnsi="Times New Roman" w:cs="Times New Roman"/>
          <w:sz w:val="28"/>
        </w:rPr>
      </w:pPr>
    </w:p>
    <w:p w:rsidR="007A1F73" w:rsidRPr="007A1F73" w:rsidRDefault="007A1F73">
      <w:pPr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BB5D7D" w:rsidRPr="007A1F73" w:rsidRDefault="00BB5D7D">
      <w:pPr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BB5D7D" w:rsidRPr="007A1F73" w:rsidRDefault="00305A4E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>Разработала воспитатель первой</w:t>
      </w:r>
    </w:p>
    <w:p w:rsidR="00BB5D7D" w:rsidRPr="007A1F73" w:rsidRDefault="00305A4E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>квалификационной категории</w:t>
      </w:r>
    </w:p>
    <w:p w:rsidR="00BB5D7D" w:rsidRPr="007A1F73" w:rsidRDefault="00305A4E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>Лайкевич Е. А.</w:t>
      </w:r>
    </w:p>
    <w:p w:rsidR="00BB5D7D" w:rsidRPr="007A1F73" w:rsidRDefault="00305A4E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486939" w:rsidRPr="007A1F73" w:rsidRDefault="00486939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133283" w:rsidRPr="007A1F73" w:rsidRDefault="00133283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F62E49" w:rsidRPr="007A1F73" w:rsidRDefault="00F62E49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133283" w:rsidRDefault="00305A4E" w:rsidP="00133283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 xml:space="preserve">                                              2019</w:t>
      </w:r>
    </w:p>
    <w:p w:rsidR="00BB5D7D" w:rsidRPr="00133283" w:rsidRDefault="00133283" w:rsidP="00133283">
      <w:pPr>
        <w:tabs>
          <w:tab w:val="left" w:pos="7110"/>
        </w:tabs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5C4CFD0" wp14:editId="3A6520A6">
            <wp:simplePos x="0" y="0"/>
            <wp:positionH relativeFrom="column">
              <wp:posOffset>4260381</wp:posOffset>
            </wp:positionH>
            <wp:positionV relativeFrom="paragraph">
              <wp:posOffset>-719676</wp:posOffset>
            </wp:positionV>
            <wp:extent cx="2204831" cy="2194560"/>
            <wp:effectExtent l="0" t="0" r="0" b="0"/>
            <wp:wrapNone/>
            <wp:docPr id="2" name="Рисунок 2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31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E" w:rsidRPr="007A1F7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BA07A4" w:rsidRPr="007A1F73" w:rsidRDefault="00305A4E" w:rsidP="00482387">
      <w:pPr>
        <w:tabs>
          <w:tab w:val="left" w:pos="7230"/>
        </w:tabs>
        <w:spacing w:after="300" w:line="360" w:lineRule="auto"/>
        <w:ind w:right="240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детей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часто окружают знаки и символы, вывески,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световые сигналы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которые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привлекают внимание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помогают ориентироваться в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окружающем мире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осваивать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ную и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нформацию о безопасности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Использование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картинок,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рточек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схем в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ДОУ,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поможет воспитателю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подготовить ребенка к реальной жизни, научиться ориентироваться в нем.</w:t>
      </w:r>
    </w:p>
    <w:p w:rsidR="00BB5D7D" w:rsidRPr="007A1F73" w:rsidRDefault="00BA07A4" w:rsidP="00BA07A4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Красочные и яркие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наглядные пособия вызывают 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 к теме занятия,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помогают 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активизировать мысли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тельные процессы воспитанников, учат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видеть главное и делать самостоятельные выводы.</w:t>
      </w:r>
    </w:p>
    <w:p w:rsidR="00BB5D7D" w:rsidRPr="007A1F73" w:rsidRDefault="00305A4E" w:rsidP="00BA07A4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Приём наглядности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один из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главных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принципов обучения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ребенка дошкольного возраста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создавая доступный для понимания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ы,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позволяет добиться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наилучшего 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качеств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усвоения материла</w:t>
      </w:r>
      <w:proofErr w:type="gramEnd"/>
      <w:r w:rsidR="00BA07A4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5D7D" w:rsidRPr="007A1F73" w:rsidRDefault="00305A4E" w:rsidP="00BA07A4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Эффективность наглядного метода связана с тем, что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иллюстративный и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демонстрационный материал позволяет активизировать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тактильный, зрительный и слуховой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каналы восприятия ребёнка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вовлекает в познавательную деятельность.</w:t>
      </w:r>
    </w:p>
    <w:p w:rsidR="00BB5D7D" w:rsidRPr="007A1F73" w:rsidRDefault="00264FE6" w:rsidP="00BA07A4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Регулярное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использование наглядных пособий во время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детьми способствует:</w:t>
      </w:r>
    </w:p>
    <w:p w:rsidR="00BB5D7D" w:rsidRPr="007A1F73" w:rsidRDefault="00305A4E" w:rsidP="00486939">
      <w:pPr>
        <w:numPr>
          <w:ilvl w:val="0"/>
          <w:numId w:val="1"/>
        </w:numPr>
        <w:tabs>
          <w:tab w:val="left" w:pos="720"/>
        </w:tabs>
        <w:spacing w:before="100" w:after="10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осознанному восприятию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окружающего мира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5D7D" w:rsidRPr="007A1F73" w:rsidRDefault="00305A4E" w:rsidP="00486939">
      <w:pPr>
        <w:numPr>
          <w:ilvl w:val="0"/>
          <w:numId w:val="1"/>
        </w:numPr>
        <w:tabs>
          <w:tab w:val="left" w:pos="720"/>
        </w:tabs>
        <w:spacing w:before="100" w:after="10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формированию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количественных и пространственных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представлений;</w:t>
      </w:r>
    </w:p>
    <w:p w:rsidR="00BB5D7D" w:rsidRPr="007A1F73" w:rsidRDefault="00305A4E" w:rsidP="00486939">
      <w:pPr>
        <w:numPr>
          <w:ilvl w:val="0"/>
          <w:numId w:val="1"/>
        </w:numPr>
        <w:tabs>
          <w:tab w:val="left" w:pos="720"/>
        </w:tabs>
        <w:spacing w:before="100" w:after="10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развитию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логического и абстрактного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мышления;</w:t>
      </w:r>
    </w:p>
    <w:p w:rsidR="00264FE6" w:rsidRPr="007A1F73" w:rsidRDefault="00305A4E" w:rsidP="00486939">
      <w:pPr>
        <w:numPr>
          <w:ilvl w:val="0"/>
          <w:numId w:val="1"/>
        </w:numPr>
        <w:tabs>
          <w:tab w:val="left" w:pos="720"/>
        </w:tabs>
        <w:spacing w:before="100" w:after="10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совершенствованию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образного мышления и речи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5D7D" w:rsidRPr="007A1F73" w:rsidRDefault="00305A4E" w:rsidP="00486939">
      <w:pPr>
        <w:numPr>
          <w:ilvl w:val="0"/>
          <w:numId w:val="1"/>
        </w:numPr>
        <w:tabs>
          <w:tab w:val="left" w:pos="720"/>
        </w:tabs>
        <w:spacing w:before="100" w:after="100"/>
        <w:ind w:left="720" w:right="22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анию интеллектуальных операций синтеза и анализа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5D7D" w:rsidRPr="007A1F73" w:rsidRDefault="00486939" w:rsidP="00486939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50A3362" wp14:editId="7361DE3C">
            <wp:simplePos x="0" y="0"/>
            <wp:positionH relativeFrom="column">
              <wp:posOffset>4284144</wp:posOffset>
            </wp:positionH>
            <wp:positionV relativeFrom="paragraph">
              <wp:posOffset>-713740</wp:posOffset>
            </wp:positionV>
            <wp:extent cx="2204720" cy="2194560"/>
            <wp:effectExtent l="0" t="0" r="0" b="0"/>
            <wp:wrapNone/>
            <wp:docPr id="10" name="Рисунок 10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E" w:rsidRPr="007A1F7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BB5D7D" w:rsidRPr="007A1F73" w:rsidRDefault="00305A4E" w:rsidP="00486939">
      <w:pPr>
        <w:tabs>
          <w:tab w:val="left" w:pos="9356"/>
        </w:tabs>
        <w:spacing w:after="150" w:line="360" w:lineRule="auto"/>
        <w:ind w:right="24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к ребёнку поступает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</w:rPr>
        <w:t>огромная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цветовая  информация, и при нормальном умственном 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</w:rPr>
        <w:t xml:space="preserve">и речевом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развитии дети очень рано начинают обращать внимание на окраску</w:t>
      </w:r>
      <w:r w:rsidR="00264FE6" w:rsidRPr="007A1F73">
        <w:rPr>
          <w:rFonts w:ascii="Times New Roman" w:eastAsia="Times New Roman" w:hAnsi="Times New Roman" w:cs="Times New Roman"/>
          <w:sz w:val="28"/>
          <w:szCs w:val="28"/>
        </w:rPr>
        <w:t xml:space="preserve"> предметов, н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о мир цвета открывается ребёнку не сразу, а в определённой последовательности. </w:t>
      </w:r>
    </w:p>
    <w:p w:rsidR="00514D33" w:rsidRPr="007A1F73" w:rsidRDefault="00305A4E" w:rsidP="00BA07A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Цвет - это яркая сторона детства. Дети любят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, реагируют, увлекаются и играют с ним. Цвет воздействует на эмоциональную сферу ребенка,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 xml:space="preserve">формирует художественный вкус и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участвует в проце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ссе художественной деятельности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Исходя из этого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чувство красоты цвета и вообще вкус к цвету можно и необходимо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.  Чувство цвета включает в себя восприятие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в окружающей жизни и искусстве, умение передавать цвет при создании образа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в аппликации,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рисунке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лепке; подбирать цвета, оттенки.</w:t>
      </w:r>
    </w:p>
    <w:p w:rsidR="00BB5D7D" w:rsidRPr="007A1F73" w:rsidRDefault="00305A4E" w:rsidP="00BA07A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Чувство цвета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не только проявление художественных способностей ребенка, но и способность отражения им окружающего мира.  Сначала дети пользуются ограниченной палитрой, которая расширяется, по мере того, как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>ребенок становится старше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4D33" w:rsidRPr="007A1F73">
        <w:rPr>
          <w:rFonts w:ascii="Times New Roman" w:eastAsia="Times New Roman" w:hAnsi="Times New Roman" w:cs="Times New Roman"/>
          <w:sz w:val="28"/>
          <w:szCs w:val="28"/>
        </w:rPr>
        <w:t xml:space="preserve">Знакомить детей с цветом необходимо в единстве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с обозначающим его словом. Цветовое восприятие в жизни дошкольника имеет огромное значение, так как оно создаёт фундамент для развития мышления, способствует развитию памяти, речи, внимания, воображения. Чувство цвета можно развивать путем наглядного пособия «</w:t>
      </w:r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</w:rPr>
        <w:t>Разноцветная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апельсинка», которое было разработано мной для детей дошкольного возраста в разновозрастной группе. </w:t>
      </w:r>
    </w:p>
    <w:p w:rsidR="00305A4E" w:rsidRPr="00482387" w:rsidRDefault="00305A4E" w:rsidP="00482387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Исходя из значимости и актуальности данной темы, была определена цель  и  поставлены задачи.</w:t>
      </w:r>
    </w:p>
    <w:p w:rsidR="00FF47B8" w:rsidRDefault="00FF47B8" w:rsidP="00486939">
      <w:pPr>
        <w:tabs>
          <w:tab w:val="left" w:pos="963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B5D7D" w:rsidRPr="007A1F73" w:rsidRDefault="00FF47B8" w:rsidP="00486939">
      <w:pPr>
        <w:tabs>
          <w:tab w:val="left" w:pos="963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9C99DF1" wp14:editId="66BCE291">
            <wp:simplePos x="0" y="0"/>
            <wp:positionH relativeFrom="column">
              <wp:posOffset>4275636</wp:posOffset>
            </wp:positionH>
            <wp:positionV relativeFrom="paragraph">
              <wp:posOffset>-720090</wp:posOffset>
            </wp:positionV>
            <wp:extent cx="220472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63" y="21375"/>
                <wp:lineTo x="21463" y="0"/>
                <wp:lineTo x="0" y="0"/>
              </wp:wrapPolygon>
            </wp:wrapTight>
            <wp:docPr id="11" name="Рисунок 11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E" w:rsidRPr="007A1F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 развитие чувства цвета у детей дошкольного возраста в разновозрастной группе.</w:t>
      </w:r>
    </w:p>
    <w:p w:rsidR="00BB5D7D" w:rsidRPr="007A1F73" w:rsidRDefault="00305A4E" w:rsidP="00482387">
      <w:pPr>
        <w:tabs>
          <w:tab w:val="left" w:pos="7088"/>
        </w:tabs>
        <w:spacing w:after="0"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Развитие чувства цвета у детей решается с помощью основных задач: </w:t>
      </w:r>
    </w:p>
    <w:p w:rsidR="00BB5D7D" w:rsidRPr="007A1F73" w:rsidRDefault="00305A4E" w:rsidP="00486939">
      <w:pPr>
        <w:tabs>
          <w:tab w:val="left" w:pos="7655"/>
        </w:tabs>
        <w:spacing w:after="0"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чувства цвета, как часть сенсорного воспитания. </w:t>
      </w:r>
    </w:p>
    <w:p w:rsidR="00BB5D7D" w:rsidRPr="007A1F73" w:rsidRDefault="00305A4E" w:rsidP="00486939">
      <w:pPr>
        <w:tabs>
          <w:tab w:val="left" w:pos="9498"/>
        </w:tabs>
        <w:spacing w:after="0" w:line="360" w:lineRule="auto"/>
        <w:ind w:right="170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чувства цвета, как  отражение свойств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признаков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едметов.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Рассмотрим решение этих задач по возрастам.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Младшая группа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познакомить детей с названием цветов и оттенков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. Обращать внимание детей на подбор цвета, соответствующих изображаемому предмету.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Развивать интерес к эмблеме детского сада (</w:t>
      </w:r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</w:rPr>
        <w:t>разноцветная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апельсинка), мелкую моторику.</w:t>
      </w:r>
    </w:p>
    <w:p w:rsidR="00BB5D7D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FF47B8" w:rsidRPr="007A1F73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1 долька.</w:t>
      </w:r>
      <w:r w:rsidRPr="007A1F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детей с цветом, научить соотносить предметы и цвет.</w:t>
      </w:r>
    </w:p>
    <w:p w:rsidR="00FF47B8" w:rsidRPr="00FF47B8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Задания: рассмотреть картинки с предметами одного цвета, отгадать загадку о цвете, найти предметы одного цвета.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Средняя группа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: закреплять и обогащать представления детей о цветах и оттенках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 xml:space="preserve">предметов в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окружающ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ем мире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. Дать представление о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семи цветах спектра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. Закреплять знания по теме форма, размер, цвет. 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Развивать желание использовать в рисовании, аппликации, лепке разнообразные цвета, обращать внимание на многоцветие окружающего мира. Учить сравнивать, группировать, выделять общее и находить лишнее.</w:t>
      </w:r>
    </w:p>
    <w:p w:rsidR="00BB5D7D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способность воспринимать </w:t>
      </w:r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в окружающем мире, любознательность.</w:t>
      </w:r>
    </w:p>
    <w:p w:rsidR="00FF47B8" w:rsidRPr="007A1F73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06220889" wp14:editId="62AE2A70">
            <wp:simplePos x="0" y="0"/>
            <wp:positionH relativeFrom="column">
              <wp:posOffset>4265930</wp:posOffset>
            </wp:positionH>
            <wp:positionV relativeFrom="paragraph">
              <wp:posOffset>-725170</wp:posOffset>
            </wp:positionV>
            <wp:extent cx="220472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63" y="21375"/>
                <wp:lineTo x="21463" y="0"/>
                <wp:lineTo x="0" y="0"/>
              </wp:wrapPolygon>
            </wp:wrapTight>
            <wp:docPr id="9" name="Рисунок 9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Задания: найди основные цвета, составь схемы смешивания этих цветов.</w:t>
      </w:r>
    </w:p>
    <w:p w:rsidR="00FF47B8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2 долька.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Дать представление об основных цветах (красный, желтый, синий). Рассказать путем смешивания этих цветов можно получить новые цвета (оранжевый, фиолетовый, зеленый).</w:t>
      </w:r>
    </w:p>
    <w:p w:rsidR="00FF47B8" w:rsidRPr="007A1F73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3 долька.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Дать представление о цветовых спектра, их названиях, порядке расположения. Обучить изображению радуги, запоминая их порядок в шутливой, игровой форме.</w:t>
      </w:r>
    </w:p>
    <w:p w:rsidR="00FF47B8" w:rsidRPr="00FF47B8" w:rsidRDefault="00FF47B8" w:rsidP="00FF47B8">
      <w:pPr>
        <w:tabs>
          <w:tab w:val="left" w:pos="7938"/>
          <w:tab w:val="left" w:pos="9214"/>
        </w:tabs>
        <w:spacing w:after="0" w:line="360" w:lineRule="auto"/>
        <w:ind w:right="1558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Задания: Запомни цвета </w:t>
      </w:r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радуги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 порядку используя шуточное стихотворение, собери радугу по порядку, составь схему радуги из цветных полосок.</w:t>
      </w:r>
    </w:p>
    <w:p w:rsidR="00BB5D7D" w:rsidRPr="007A1F73" w:rsidRDefault="00305A4E" w:rsidP="00482387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Старшая группа: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об уже известных цвет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 xml:space="preserve">ах, знакомить с новыми цветами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и оттенками (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 xml:space="preserve">светло-синий, темно-синий,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светло-зелены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темно-зеленый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светло-красный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темно-красный и т. д.), развивать чувство цвета.</w:t>
      </w:r>
      <w:proofErr w:type="gramEnd"/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теплых и холодных тонов.</w:t>
      </w:r>
    </w:p>
    <w:p w:rsidR="00BB5D7D" w:rsidRPr="007A1F73" w:rsidRDefault="00305A4E" w:rsidP="00482387">
      <w:pPr>
        <w:spacing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Развивать чувство цвета, создавать условия для обобщения и систематизации материала.</w:t>
      </w:r>
    </w:p>
    <w:p w:rsidR="00BB5D7D" w:rsidRDefault="00305A4E" w:rsidP="00482387">
      <w:pPr>
        <w:spacing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терпеливость, аккуратность.</w:t>
      </w:r>
    </w:p>
    <w:p w:rsidR="00FF47B8" w:rsidRPr="007A1F73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4 долька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Познакомить детей со схемами смешивания красок. Развивать восприимчивость глаза к цвету, к краскам, их оттенкам.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Задания: составь схему смешивания цветов, вставь в схему недостающий цвет.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5 долька.</w:t>
      </w: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Познакомить детей с теплыми и холодными цветами. 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Когда в </w:t>
      </w:r>
      <w:proofErr w:type="spellStart"/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Апельсинке</w:t>
      </w:r>
      <w:proofErr w:type="spellEnd"/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стало множество цветов и оттенков,  она заметила, что от одних красок идет тепло, а от других холод.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7AF08481" wp14:editId="781833DC">
            <wp:simplePos x="0" y="0"/>
            <wp:positionH relativeFrom="column">
              <wp:posOffset>4263390</wp:posOffset>
            </wp:positionH>
            <wp:positionV relativeFrom="paragraph">
              <wp:posOffset>-722630</wp:posOffset>
            </wp:positionV>
            <wp:extent cx="2204720" cy="2194560"/>
            <wp:effectExtent l="0" t="0" r="0" b="0"/>
            <wp:wrapSquare wrapText="bothSides"/>
            <wp:docPr id="12" name="Рисунок 12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Теплая гамма – это красный, оранжевый, желтый, коричневый и их оттенки. Он эмоционально связан с такими понятиями, как добро, радость, свет и состоянием гармонии.  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Холодная гамма – это синий, голубой, фиолетовый, белый, черный и их оттенки. Холодные тона по настроению близки к таким состояниям, как печаль, тоска и грусть.  </w:t>
      </w:r>
    </w:p>
    <w:p w:rsidR="00FF47B8" w:rsidRPr="00FF47B8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Задания: раздели цвета на две группы (холодные, теплые), подбери цветные полоски к картинке по теме.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группа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детей о разнообразии цветов и оттенков, 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основываясь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на реальную окраску предметов, сказочные сюжеты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>, декоративную роспись,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безошибочно называть цвета, обращать внимание на изменчивость цвета</w:t>
      </w:r>
      <w:r w:rsidR="00731B40" w:rsidRPr="007A1F73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изменения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 предметов. Учить замечать изменение цвета в природе в связи с изменением погоды.  </w:t>
      </w:r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Развивать  желание экспериментировать.</w:t>
      </w:r>
    </w:p>
    <w:p w:rsidR="00BB5D7D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инициативность.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6 долька</w:t>
      </w:r>
      <w:r w:rsidRPr="007A1F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Развивать представления детей о богатстве цветовых оттенков.</w:t>
      </w:r>
    </w:p>
    <w:p w:rsidR="00FF47B8" w:rsidRPr="007A1F73" w:rsidRDefault="00FF47B8" w:rsidP="00FF47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Задания: отгадай и нарисуй цветными карандашами.</w:t>
      </w:r>
    </w:p>
    <w:p w:rsidR="00FF47B8" w:rsidRPr="007A1F73" w:rsidRDefault="00FF47B8" w:rsidP="00FF47B8">
      <w:pPr>
        <w:spacing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7 долька.</w:t>
      </w: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таблицей по </w:t>
      </w:r>
      <w:proofErr w:type="spellStart"/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цветоведению</w:t>
      </w:r>
      <w:proofErr w:type="spellEnd"/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развивать восприимчивость к оттенкам одного цвета. Обучать выполнять манипуляции по смешению красок на палитре белого и черного цвета.</w:t>
      </w:r>
    </w:p>
    <w:p w:rsidR="00FF47B8" w:rsidRPr="00FF47B8" w:rsidRDefault="00FF47B8" w:rsidP="00FF47B8">
      <w:pPr>
        <w:spacing w:line="360" w:lineRule="auto"/>
        <w:ind w:right="22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D128B20" wp14:editId="4B70517F">
            <wp:simplePos x="0" y="0"/>
            <wp:positionH relativeFrom="column">
              <wp:posOffset>4263390</wp:posOffset>
            </wp:positionH>
            <wp:positionV relativeFrom="paragraph">
              <wp:posOffset>-720090</wp:posOffset>
            </wp:positionV>
            <wp:extent cx="220472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63" y="21375"/>
                <wp:lineTo x="21463" y="0"/>
                <wp:lineTo x="0" y="0"/>
              </wp:wrapPolygon>
            </wp:wrapTight>
            <wp:docPr id="8" name="Рисунок 8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Pr="007A1F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Задания: нарисуй, используя понятия: насыщенность, оттенки, светлота, ахроматические цвета, хроматические цвета и т. д. </w:t>
      </w:r>
      <w:proofErr w:type="gramEnd"/>
    </w:p>
    <w:p w:rsidR="00BB5D7D" w:rsidRPr="007A1F73" w:rsidRDefault="00305A4E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  <w:r w:rsidR="00556D23" w:rsidRPr="007A1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6D23" w:rsidRPr="007A1F73" w:rsidRDefault="00556D23" w:rsidP="00556D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>ноцветный апельсин с кармашками;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D23" w:rsidRPr="007A1F73" w:rsidRDefault="00556D23" w:rsidP="00556D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конверты </w:t>
      </w:r>
      <w:r w:rsidR="00305A4E" w:rsidRPr="007A1F73">
        <w:rPr>
          <w:rFonts w:ascii="Times New Roman" w:eastAsia="Times New Roman" w:hAnsi="Times New Roman" w:cs="Times New Roman"/>
          <w:sz w:val="28"/>
          <w:szCs w:val="28"/>
        </w:rPr>
        <w:t>с заданиями</w:t>
      </w:r>
      <w:r w:rsidRPr="007A1F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B5D7D" w:rsidRPr="007A1F73" w:rsidRDefault="00305A4E" w:rsidP="00556D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sz w:val="28"/>
          <w:szCs w:val="28"/>
        </w:rPr>
        <w:t>разноцветные геометрические фигуры.</w:t>
      </w:r>
    </w:p>
    <w:p w:rsidR="00BB5D7D" w:rsidRDefault="00BB5D7D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F47B8" w:rsidRPr="007A1F73" w:rsidRDefault="00FF47B8" w:rsidP="00FF4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62E49" w:rsidRPr="007A1F73" w:rsidRDefault="00F62E49" w:rsidP="00FF47B8">
      <w:pPr>
        <w:spacing w:line="360" w:lineRule="auto"/>
        <w:ind w:right="22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результате  работы с наглядным пособием можно сделать следующие выводы: 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дети приобрели устойчивые знания по теме; 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расширили и углубили восприятие цветовой гаммы; 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научились уверенно пользоваться цветом и его оттенками;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овладели навыками экспериментирования; 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воспитанники стали более наблюдательными; </w:t>
      </w:r>
    </w:p>
    <w:p w:rsidR="00F62E49" w:rsidRPr="007A1F73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повысился уровень познавательных способностей; </w:t>
      </w:r>
    </w:p>
    <w:p w:rsidR="00482387" w:rsidRDefault="00F62E49" w:rsidP="00F62E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1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обогатилась речь.</w:t>
      </w:r>
    </w:p>
    <w:p w:rsidR="00482387" w:rsidRDefault="0048238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B5D7D" w:rsidRPr="00486939" w:rsidRDefault="00485C35" w:rsidP="00486939">
      <w:pPr>
        <w:tabs>
          <w:tab w:val="left" w:pos="8647"/>
          <w:tab w:val="left" w:pos="9498"/>
        </w:tabs>
        <w:spacing w:line="360" w:lineRule="auto"/>
        <w:ind w:righ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8693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669658F5" wp14:editId="30DF9907">
            <wp:simplePos x="0" y="0"/>
            <wp:positionH relativeFrom="column">
              <wp:posOffset>4279044</wp:posOffset>
            </wp:positionH>
            <wp:positionV relativeFrom="paragraph">
              <wp:posOffset>-720090</wp:posOffset>
            </wp:positionV>
            <wp:extent cx="2204720" cy="2194560"/>
            <wp:effectExtent l="0" t="0" r="0" b="0"/>
            <wp:wrapNone/>
            <wp:docPr id="14" name="Рисунок 14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87" w:rsidRPr="004869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используемой литературы:</w:t>
      </w:r>
    </w:p>
    <w:p w:rsidR="00482387" w:rsidRPr="00CC1966" w:rsidRDefault="00482387" w:rsidP="00485C3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9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CC1966" w:rsidRPr="00CC1966">
        <w:rPr>
          <w:color w:val="000000"/>
          <w:sz w:val="28"/>
          <w:szCs w:val="28"/>
        </w:rPr>
        <w:t>;</w:t>
      </w:r>
    </w:p>
    <w:p w:rsidR="00CC1966" w:rsidRPr="00CC1966" w:rsidRDefault="00CC1966" w:rsidP="00485C35">
      <w:pPr>
        <w:pStyle w:val="a6"/>
        <w:numPr>
          <w:ilvl w:val="0"/>
          <w:numId w:val="3"/>
        </w:numPr>
        <w:shd w:val="clear" w:color="auto" w:fill="FFFFFF"/>
        <w:spacing w:after="0"/>
        <w:ind w:right="2125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>Рабочая программа воспитателя общеразвивающей направленности;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>Ветлугина. «Художественное творчество в детском саду». М., «Просвещение», 1974;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1966">
        <w:rPr>
          <w:color w:val="000000"/>
          <w:sz w:val="28"/>
          <w:szCs w:val="28"/>
        </w:rPr>
        <w:t>Куревина</w:t>
      </w:r>
      <w:proofErr w:type="spellEnd"/>
      <w:r w:rsidRPr="00CC1966">
        <w:rPr>
          <w:color w:val="000000"/>
          <w:sz w:val="28"/>
          <w:szCs w:val="28"/>
        </w:rPr>
        <w:t xml:space="preserve"> О. А. «Синтез искусств в эстетическом воспитании детей </w:t>
      </w:r>
      <w:proofErr w:type="spellStart"/>
      <w:r w:rsidRPr="00CC1966">
        <w:rPr>
          <w:color w:val="000000"/>
          <w:sz w:val="28"/>
          <w:szCs w:val="28"/>
        </w:rPr>
        <w:t>дошк</w:t>
      </w:r>
      <w:proofErr w:type="spellEnd"/>
      <w:r w:rsidRPr="00CC1966">
        <w:rPr>
          <w:color w:val="000000"/>
          <w:sz w:val="28"/>
          <w:szCs w:val="28"/>
        </w:rPr>
        <w:t xml:space="preserve">. и </w:t>
      </w:r>
      <w:proofErr w:type="spellStart"/>
      <w:r w:rsidRPr="00CC1966">
        <w:rPr>
          <w:color w:val="000000"/>
          <w:sz w:val="28"/>
          <w:szCs w:val="28"/>
        </w:rPr>
        <w:t>шк</w:t>
      </w:r>
      <w:proofErr w:type="spellEnd"/>
      <w:r w:rsidRPr="00CC1966">
        <w:rPr>
          <w:color w:val="000000"/>
          <w:sz w:val="28"/>
          <w:szCs w:val="28"/>
        </w:rPr>
        <w:t>. Возраста». – М.: ЛИНК</w:t>
      </w:r>
      <w:proofErr w:type="gramStart"/>
      <w:r w:rsidRPr="00CC1966">
        <w:rPr>
          <w:color w:val="000000"/>
          <w:sz w:val="28"/>
          <w:szCs w:val="28"/>
        </w:rPr>
        <w:t>А-</w:t>
      </w:r>
      <w:proofErr w:type="gramEnd"/>
      <w:r w:rsidRPr="00CC1966">
        <w:rPr>
          <w:color w:val="000000"/>
          <w:sz w:val="28"/>
          <w:szCs w:val="28"/>
        </w:rPr>
        <w:t xml:space="preserve"> ПРЕСС, 2003.- 176с.</w:t>
      </w:r>
      <w:r w:rsidR="00CC1966" w:rsidRPr="00CC1966">
        <w:rPr>
          <w:color w:val="000000"/>
          <w:sz w:val="28"/>
          <w:szCs w:val="28"/>
        </w:rPr>
        <w:t>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 xml:space="preserve">Горяева Н. А. «Первые шаги в мире </w:t>
      </w:r>
      <w:proofErr w:type="spellStart"/>
      <w:r w:rsidRPr="00CC1966">
        <w:rPr>
          <w:color w:val="000000"/>
          <w:sz w:val="28"/>
          <w:szCs w:val="28"/>
        </w:rPr>
        <w:t>ис-ва</w:t>
      </w:r>
      <w:proofErr w:type="spellEnd"/>
      <w:r w:rsidRPr="00CC1966">
        <w:rPr>
          <w:color w:val="000000"/>
          <w:sz w:val="28"/>
          <w:szCs w:val="28"/>
        </w:rPr>
        <w:t xml:space="preserve">»: </w:t>
      </w:r>
      <w:proofErr w:type="gramStart"/>
      <w:r w:rsidRPr="00CC1966">
        <w:rPr>
          <w:color w:val="000000"/>
          <w:sz w:val="28"/>
          <w:szCs w:val="28"/>
        </w:rPr>
        <w:t>-М</w:t>
      </w:r>
      <w:proofErr w:type="gramEnd"/>
      <w:r w:rsidRPr="00CC1966">
        <w:rPr>
          <w:color w:val="000000"/>
          <w:sz w:val="28"/>
          <w:szCs w:val="28"/>
        </w:rPr>
        <w:t>.: Просвещение, 1991.- 159с.</w:t>
      </w:r>
      <w:r w:rsidR="00CC1966" w:rsidRPr="00CC1966">
        <w:rPr>
          <w:color w:val="000000"/>
          <w:sz w:val="28"/>
          <w:szCs w:val="28"/>
        </w:rPr>
        <w:t>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1966">
        <w:rPr>
          <w:color w:val="000000"/>
          <w:sz w:val="28"/>
          <w:szCs w:val="28"/>
        </w:rPr>
        <w:t>КомароваТ</w:t>
      </w:r>
      <w:proofErr w:type="spellEnd"/>
      <w:r w:rsidRPr="00CC1966">
        <w:rPr>
          <w:color w:val="000000"/>
          <w:sz w:val="28"/>
          <w:szCs w:val="28"/>
        </w:rPr>
        <w:t xml:space="preserve">. С., </w:t>
      </w:r>
      <w:proofErr w:type="spellStart"/>
      <w:r w:rsidRPr="00CC1966">
        <w:rPr>
          <w:color w:val="000000"/>
          <w:sz w:val="28"/>
          <w:szCs w:val="28"/>
        </w:rPr>
        <w:t>Размыслова</w:t>
      </w:r>
      <w:proofErr w:type="spellEnd"/>
      <w:r w:rsidRPr="00CC1966">
        <w:rPr>
          <w:color w:val="000000"/>
          <w:sz w:val="28"/>
          <w:szCs w:val="28"/>
        </w:rPr>
        <w:t xml:space="preserve"> Л.В. «Цвет в детском изобразительном творчестве дошкольников». – М.: </w:t>
      </w:r>
      <w:proofErr w:type="spellStart"/>
      <w:r w:rsidRPr="00CC1966">
        <w:rPr>
          <w:color w:val="000000"/>
          <w:sz w:val="28"/>
          <w:szCs w:val="28"/>
        </w:rPr>
        <w:t>Педагогич</w:t>
      </w:r>
      <w:proofErr w:type="spellEnd"/>
      <w:r w:rsidRPr="00CC1966">
        <w:rPr>
          <w:color w:val="000000"/>
          <w:sz w:val="28"/>
          <w:szCs w:val="28"/>
        </w:rPr>
        <w:t>. Общество России, 2005. -144с.</w:t>
      </w:r>
      <w:r w:rsidR="00CC1966" w:rsidRPr="00CC1966">
        <w:rPr>
          <w:color w:val="000000"/>
          <w:sz w:val="28"/>
          <w:szCs w:val="28"/>
        </w:rPr>
        <w:t>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 xml:space="preserve">Котляр В. Ф. «Изобразительная деятельность </w:t>
      </w:r>
      <w:proofErr w:type="spellStart"/>
      <w:r w:rsidRPr="00CC1966">
        <w:rPr>
          <w:color w:val="000000"/>
          <w:sz w:val="28"/>
          <w:szCs w:val="28"/>
        </w:rPr>
        <w:t>дошк-ов</w:t>
      </w:r>
      <w:proofErr w:type="spellEnd"/>
      <w:r w:rsidRPr="00CC1966">
        <w:rPr>
          <w:color w:val="000000"/>
          <w:sz w:val="28"/>
          <w:szCs w:val="28"/>
        </w:rPr>
        <w:t xml:space="preserve">». К.: Рад. </w:t>
      </w:r>
      <w:proofErr w:type="spellStart"/>
      <w:r w:rsidRPr="00CC1966">
        <w:rPr>
          <w:color w:val="000000"/>
          <w:sz w:val="28"/>
          <w:szCs w:val="28"/>
        </w:rPr>
        <w:t>шк</w:t>
      </w:r>
      <w:proofErr w:type="spellEnd"/>
      <w:r w:rsidRPr="00CC1966">
        <w:rPr>
          <w:color w:val="000000"/>
          <w:sz w:val="28"/>
          <w:szCs w:val="28"/>
        </w:rPr>
        <w:t>., 1986. – 93с.</w:t>
      </w:r>
      <w:r w:rsidR="00CC1966" w:rsidRPr="00CC1966">
        <w:rPr>
          <w:color w:val="000000"/>
          <w:sz w:val="28"/>
          <w:szCs w:val="28"/>
        </w:rPr>
        <w:t>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 xml:space="preserve">Трофимова М. В., </w:t>
      </w:r>
      <w:proofErr w:type="spellStart"/>
      <w:r w:rsidRPr="00CC1966">
        <w:rPr>
          <w:color w:val="000000"/>
          <w:sz w:val="28"/>
          <w:szCs w:val="28"/>
        </w:rPr>
        <w:t>Тарабарина</w:t>
      </w:r>
      <w:proofErr w:type="spellEnd"/>
      <w:r w:rsidRPr="00CC1966">
        <w:rPr>
          <w:color w:val="000000"/>
          <w:sz w:val="28"/>
          <w:szCs w:val="28"/>
        </w:rPr>
        <w:t xml:space="preserve"> Т. И. «И </w:t>
      </w:r>
      <w:proofErr w:type="gramStart"/>
      <w:r w:rsidRPr="00CC1966">
        <w:rPr>
          <w:color w:val="000000"/>
          <w:sz w:val="28"/>
          <w:szCs w:val="28"/>
        </w:rPr>
        <w:t>учеба</w:t>
      </w:r>
      <w:proofErr w:type="gramEnd"/>
      <w:r w:rsidRPr="00CC1966">
        <w:rPr>
          <w:color w:val="000000"/>
          <w:sz w:val="28"/>
          <w:szCs w:val="28"/>
        </w:rPr>
        <w:t xml:space="preserve"> и игра:»: Изобразит. </w:t>
      </w:r>
      <w:proofErr w:type="spellStart"/>
      <w:r w:rsidRPr="00CC1966">
        <w:rPr>
          <w:color w:val="000000"/>
          <w:sz w:val="28"/>
          <w:szCs w:val="28"/>
        </w:rPr>
        <w:t>Ис</w:t>
      </w:r>
      <w:proofErr w:type="spellEnd"/>
      <w:r w:rsidRPr="00CC1966">
        <w:rPr>
          <w:color w:val="000000"/>
          <w:sz w:val="28"/>
          <w:szCs w:val="28"/>
        </w:rPr>
        <w:t>-во. – Ярославль: «Академия развития», 1997.-240с.</w:t>
      </w:r>
      <w:r w:rsidR="00CC1966" w:rsidRPr="00CC1966">
        <w:rPr>
          <w:color w:val="000000"/>
          <w:sz w:val="28"/>
          <w:szCs w:val="28"/>
        </w:rPr>
        <w:t>;</w:t>
      </w:r>
    </w:p>
    <w:p w:rsidR="00482387" w:rsidRPr="00CC1966" w:rsidRDefault="00482387" w:rsidP="0048238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1966">
        <w:rPr>
          <w:color w:val="000000"/>
          <w:sz w:val="28"/>
          <w:szCs w:val="28"/>
        </w:rPr>
        <w:t>Ковалицкая</w:t>
      </w:r>
      <w:proofErr w:type="spellEnd"/>
      <w:r w:rsidRPr="00CC1966">
        <w:rPr>
          <w:color w:val="000000"/>
          <w:sz w:val="28"/>
          <w:szCs w:val="28"/>
        </w:rPr>
        <w:t xml:space="preserve"> Л. М. Методика формирования навыков </w:t>
      </w:r>
      <w:proofErr w:type="spellStart"/>
      <w:r w:rsidRPr="00CC1966">
        <w:rPr>
          <w:color w:val="000000"/>
          <w:sz w:val="28"/>
          <w:szCs w:val="28"/>
        </w:rPr>
        <w:t>изодеятельности</w:t>
      </w:r>
      <w:proofErr w:type="spellEnd"/>
      <w:r w:rsidRPr="00CC1966">
        <w:rPr>
          <w:color w:val="000000"/>
          <w:sz w:val="28"/>
          <w:szCs w:val="28"/>
        </w:rPr>
        <w:t xml:space="preserve"> в ДОУ. М.: АРКТИ, 2008.-24с.</w:t>
      </w:r>
      <w:r w:rsidR="00CC1966" w:rsidRPr="00CC1966">
        <w:rPr>
          <w:color w:val="000000"/>
          <w:sz w:val="28"/>
          <w:szCs w:val="28"/>
        </w:rPr>
        <w:t>;</w:t>
      </w:r>
    </w:p>
    <w:p w:rsidR="00CC1966" w:rsidRPr="00CC1966" w:rsidRDefault="00CC1966" w:rsidP="00CC196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966">
        <w:rPr>
          <w:color w:val="000000"/>
          <w:sz w:val="28"/>
          <w:szCs w:val="28"/>
        </w:rPr>
        <w:t>Усова, А.П. Роль игры в воспитании детей. / А.П. Усова</w:t>
      </w:r>
      <w:proofErr w:type="gramStart"/>
      <w:r w:rsidRPr="00CC1966">
        <w:rPr>
          <w:color w:val="000000"/>
          <w:sz w:val="28"/>
          <w:szCs w:val="28"/>
        </w:rPr>
        <w:t xml:space="preserve">.; </w:t>
      </w:r>
      <w:proofErr w:type="gramEnd"/>
      <w:r w:rsidRPr="00CC1966">
        <w:rPr>
          <w:color w:val="000000"/>
          <w:sz w:val="28"/>
          <w:szCs w:val="28"/>
        </w:rPr>
        <w:t>Под ред. А.В. Запорожца. -- М.: «Просвещение», 1976.;</w:t>
      </w:r>
    </w:p>
    <w:p w:rsidR="00CC1966" w:rsidRPr="00CC1966" w:rsidRDefault="00CC1966" w:rsidP="00CC19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Бондаренко А.К. Дидактические игры в детском саду. - М: 2008;</w:t>
      </w:r>
    </w:p>
    <w:p w:rsidR="00CC1966" w:rsidRPr="00CC1966" w:rsidRDefault="00CC1966" w:rsidP="00CC19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Удальцова Е.И. Дидактические игры в воспитании и обучении дошкольников</w:t>
      </w:r>
      <w:proofErr w:type="gramStart"/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 : 2008.</w:t>
      </w:r>
    </w:p>
    <w:p w:rsidR="00CC1966" w:rsidRPr="00CC1966" w:rsidRDefault="00CC1966" w:rsidP="00CC19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Сорокина А.И. Дидактические игры в детском саду. - М.: 2007;</w:t>
      </w:r>
    </w:p>
    <w:p w:rsidR="00CC1966" w:rsidRPr="00CC1966" w:rsidRDefault="00CC1966" w:rsidP="00CC19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Удальцова Е.И. Дидактические игры в воспитании и обучении дошкольников</w:t>
      </w:r>
      <w:proofErr w:type="gramStart"/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CC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 : 2008.</w:t>
      </w:r>
    </w:p>
    <w:p w:rsidR="00556D23" w:rsidRPr="007A1F73" w:rsidRDefault="00556D23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</w:p>
    <w:p w:rsidR="00BB5D7D" w:rsidRPr="007A1F73" w:rsidRDefault="00BB5D7D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</w:p>
    <w:p w:rsidR="00BB5D7D" w:rsidRPr="007A1F73" w:rsidRDefault="00BB5D7D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</w:p>
    <w:p w:rsidR="00BB5D7D" w:rsidRPr="007A1F73" w:rsidRDefault="00BB5D7D" w:rsidP="00BA07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</w:p>
    <w:p w:rsidR="00BB5D7D" w:rsidRPr="007A1F73" w:rsidRDefault="00BB5D7D">
      <w:pPr>
        <w:rPr>
          <w:rFonts w:ascii="Times New Roman" w:eastAsia="Times New Roman" w:hAnsi="Times New Roman" w:cs="Times New Roman"/>
          <w:sz w:val="28"/>
          <w:shd w:val="clear" w:color="auto" w:fill="F6F6F6"/>
        </w:rPr>
      </w:pPr>
    </w:p>
    <w:p w:rsidR="00BB5D7D" w:rsidRPr="00133283" w:rsidRDefault="00BB5D7D" w:rsidP="00133283">
      <w:pPr>
        <w:spacing w:after="300" w:line="240" w:lineRule="auto"/>
        <w:jc w:val="both"/>
        <w:rPr>
          <w:rFonts w:ascii="Open Sans" w:eastAsia="Open Sans" w:hAnsi="Open Sans" w:cs="Open Sans"/>
          <w:sz w:val="23"/>
          <w:shd w:val="clear" w:color="auto" w:fill="FFFFFF"/>
        </w:rPr>
      </w:pPr>
    </w:p>
    <w:sectPr w:rsidR="00BB5D7D" w:rsidRPr="0013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EB4"/>
    <w:multiLevelType w:val="multilevel"/>
    <w:tmpl w:val="DCFA0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334CD"/>
    <w:multiLevelType w:val="hybridMultilevel"/>
    <w:tmpl w:val="93721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D046F9"/>
    <w:multiLevelType w:val="multilevel"/>
    <w:tmpl w:val="181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C19EE"/>
    <w:multiLevelType w:val="hybridMultilevel"/>
    <w:tmpl w:val="EB86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D7D"/>
    <w:rsid w:val="00133283"/>
    <w:rsid w:val="00264FE6"/>
    <w:rsid w:val="00305A4E"/>
    <w:rsid w:val="00482387"/>
    <w:rsid w:val="00485C35"/>
    <w:rsid w:val="00486939"/>
    <w:rsid w:val="00514D33"/>
    <w:rsid w:val="00556D23"/>
    <w:rsid w:val="00731B40"/>
    <w:rsid w:val="007A1F73"/>
    <w:rsid w:val="00BA07A4"/>
    <w:rsid w:val="00BB5D7D"/>
    <w:rsid w:val="00CC1966"/>
    <w:rsid w:val="00D814C3"/>
    <w:rsid w:val="00F62E49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2019-11-06T13:46:00Z</cp:lastPrinted>
  <dcterms:created xsi:type="dcterms:W3CDTF">2019-10-24T09:21:00Z</dcterms:created>
  <dcterms:modified xsi:type="dcterms:W3CDTF">2019-11-06T13:46:00Z</dcterms:modified>
</cp:coreProperties>
</file>